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46" w:rsidRDefault="00F85046">
      <w:pPr>
        <w:pStyle w:val="ConsPlusNormal"/>
        <w:jc w:val="both"/>
        <w:outlineLvl w:val="0"/>
      </w:pPr>
    </w:p>
    <w:p w:rsidR="00F85046" w:rsidRDefault="00F8504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5046" w:rsidRDefault="00F85046">
      <w:pPr>
        <w:pStyle w:val="ConsPlusTitle"/>
        <w:jc w:val="center"/>
      </w:pPr>
    </w:p>
    <w:p w:rsidR="00F85046" w:rsidRDefault="00F85046">
      <w:pPr>
        <w:pStyle w:val="ConsPlusTitle"/>
        <w:jc w:val="center"/>
      </w:pPr>
      <w:r>
        <w:t>ПОСТАНОВЛЕНИЕ</w:t>
      </w:r>
    </w:p>
    <w:p w:rsidR="00F85046" w:rsidRDefault="00F85046">
      <w:pPr>
        <w:pStyle w:val="ConsPlusTitle"/>
        <w:jc w:val="center"/>
      </w:pPr>
      <w:r>
        <w:t>от 2 мая 2012 г. N 412</w:t>
      </w:r>
    </w:p>
    <w:p w:rsidR="00F85046" w:rsidRDefault="00F85046">
      <w:pPr>
        <w:pStyle w:val="ConsPlusTitle"/>
        <w:jc w:val="center"/>
      </w:pPr>
    </w:p>
    <w:p w:rsidR="00F85046" w:rsidRDefault="00F85046">
      <w:pPr>
        <w:pStyle w:val="ConsPlusTitle"/>
        <w:jc w:val="center"/>
      </w:pPr>
      <w:r>
        <w:t>ОБ УТВЕРЖДЕНИИ ПОЛОЖЕНИЯ</w:t>
      </w:r>
    </w:p>
    <w:p w:rsidR="00F85046" w:rsidRDefault="00F85046">
      <w:pPr>
        <w:pStyle w:val="ConsPlusTitle"/>
        <w:jc w:val="center"/>
      </w:pPr>
      <w:r>
        <w:t>О ФЕДЕРАЛЬНОМ ГОСУДАРСТВЕННОМ НАДЗОРЕ В ОБЛАСТИ ЗАЩИТЫ</w:t>
      </w:r>
    </w:p>
    <w:p w:rsidR="00F85046" w:rsidRDefault="00F85046">
      <w:pPr>
        <w:pStyle w:val="ConsPlusTitle"/>
        <w:jc w:val="center"/>
      </w:pPr>
      <w:r>
        <w:t>ПРАВ ПОТРЕБИТЕЛЕЙ</w:t>
      </w:r>
    </w:p>
    <w:p w:rsidR="00F85046" w:rsidRDefault="00F850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850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5046" w:rsidRDefault="00F850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5046" w:rsidRDefault="00F850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18.08.2018 </w:t>
            </w:r>
            <w:hyperlink r:id="rId4" w:history="1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5046" w:rsidRDefault="00F850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5" w:history="1">
              <w:r>
                <w:rPr>
                  <w:color w:val="0000FF"/>
                </w:rPr>
                <w:t>N 1536</w:t>
              </w:r>
            </w:hyperlink>
            <w:r>
              <w:rPr>
                <w:color w:val="392C69"/>
              </w:rPr>
              <w:t xml:space="preserve">, от 13.07.2019 </w:t>
            </w:r>
            <w:hyperlink r:id="rId6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40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прав потребителей.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Федеральной службы по надзору в сфере защиты прав потребителей и благополучия человека, а также бюджетных ассигнований, предусмотренных Службе в федеральном бюджете на руководство и управление в сфере установленных функций.</w:t>
      </w:r>
      <w:proofErr w:type="gramEnd"/>
    </w:p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Normal"/>
        <w:jc w:val="right"/>
      </w:pPr>
      <w:r>
        <w:t>Председатель Правительства</w:t>
      </w:r>
    </w:p>
    <w:p w:rsidR="00F85046" w:rsidRDefault="00F85046">
      <w:pPr>
        <w:pStyle w:val="ConsPlusNormal"/>
        <w:jc w:val="right"/>
      </w:pPr>
      <w:r>
        <w:t>Российской Федерации</w:t>
      </w:r>
    </w:p>
    <w:p w:rsidR="00F85046" w:rsidRDefault="00F85046">
      <w:pPr>
        <w:pStyle w:val="ConsPlusNormal"/>
        <w:jc w:val="right"/>
      </w:pPr>
      <w:r>
        <w:t>В.ПУТИН</w:t>
      </w:r>
    </w:p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Normal"/>
        <w:jc w:val="right"/>
        <w:outlineLvl w:val="0"/>
      </w:pPr>
      <w:r>
        <w:t>Утверждено</w:t>
      </w:r>
    </w:p>
    <w:p w:rsidR="00F85046" w:rsidRDefault="00F85046">
      <w:pPr>
        <w:pStyle w:val="ConsPlusNormal"/>
        <w:jc w:val="right"/>
      </w:pPr>
      <w:r>
        <w:t>постановлением Правительства</w:t>
      </w:r>
    </w:p>
    <w:p w:rsidR="00F85046" w:rsidRDefault="00F85046">
      <w:pPr>
        <w:pStyle w:val="ConsPlusNormal"/>
        <w:jc w:val="right"/>
      </w:pPr>
      <w:r>
        <w:t>Российской Федерации</w:t>
      </w:r>
    </w:p>
    <w:p w:rsidR="00F85046" w:rsidRDefault="00F85046">
      <w:pPr>
        <w:pStyle w:val="ConsPlusNormal"/>
        <w:jc w:val="right"/>
      </w:pPr>
      <w:r>
        <w:t>от 2 мая 2012 г. N 412</w:t>
      </w:r>
    </w:p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Title"/>
        <w:jc w:val="center"/>
      </w:pPr>
      <w:bookmarkStart w:id="0" w:name="P30"/>
      <w:bookmarkEnd w:id="0"/>
      <w:r>
        <w:t>ПОЛОЖЕНИЕ</w:t>
      </w:r>
    </w:p>
    <w:p w:rsidR="00F85046" w:rsidRDefault="00F85046">
      <w:pPr>
        <w:pStyle w:val="ConsPlusTitle"/>
        <w:jc w:val="center"/>
      </w:pPr>
      <w:r>
        <w:t>О ФЕДЕРАЛЬНОМ ГОСУДАРСТВЕННОМ НАДЗОРЕ В ОБЛАСТИ ЗАЩИТЫ</w:t>
      </w:r>
    </w:p>
    <w:p w:rsidR="00F85046" w:rsidRDefault="00F85046">
      <w:pPr>
        <w:pStyle w:val="ConsPlusTitle"/>
        <w:jc w:val="center"/>
      </w:pPr>
      <w:r>
        <w:t>ПРАВ ПОТРЕБИТЕЛЕЙ</w:t>
      </w:r>
    </w:p>
    <w:p w:rsidR="00F85046" w:rsidRDefault="00F85046">
      <w:pPr>
        <w:spacing w:after="1"/>
      </w:pPr>
    </w:p>
    <w:p w:rsidR="00F85046" w:rsidRDefault="00F85046">
      <w:pPr>
        <w:pStyle w:val="ConsPlusNormal"/>
        <w:jc w:val="center"/>
      </w:pPr>
    </w:p>
    <w:p w:rsidR="00F85046" w:rsidRDefault="00F85046">
      <w:pPr>
        <w:pStyle w:val="ConsPlusNormal"/>
        <w:ind w:firstLine="540"/>
        <w:jc w:val="both"/>
      </w:pPr>
      <w:r>
        <w:t>1. Настоящее Положение устанавливает порядок осуществления федерального государственного надзора в области защиты прав потребителей.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2. Федеральный государственный надзор в области защиты прав потребителей осуществляется в целях обеспечения соблюдения </w:t>
      </w:r>
      <w:hyperlink r:id="rId8" w:history="1">
        <w:r>
          <w:rPr>
            <w:color w:val="0000FF"/>
          </w:rPr>
          <w:t>законодательства</w:t>
        </w:r>
      </w:hyperlink>
      <w:r>
        <w:t xml:space="preserve"> о защите прав потребителей.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3. Федеральный государственный надзор в области защиты прав потребителей осуществляется Федеральной службой по надзору в сфере защиты прав потребителей и благополучия человека (далее - орган государственного надзора).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lastRenderedPageBreak/>
        <w:t>4. Должностными лицами органа государственного надзора, уполномоченными осуществлять федеральный государственный надзор в области защиты прав потребителей, являются: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а) руководитель, его заместители;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б) руководители структурных подразделений, их заместители, должностными регламентами которых предусмотрены полномочия по осуществлению федерального государственного надзора в области защиты прав потребителей;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в) иные государственные гражданские служащие, должностными регламентами которых предусмотрены полномочия по осуществлению федерального государственного надзора в области защиты прав потребителей;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г) руководитель территориального органа, его заместители;</w:t>
      </w:r>
    </w:p>
    <w:p w:rsidR="00F85046" w:rsidRDefault="00F8504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руководители структурных подразделений территориального органа, их заместители, должностными регламентами которых предусмотрены полномочия по осуществлению федерального государственного надзора в области защиты прав потребителей;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е) иные государственные гражданские служащие территориального органа, должностными регламентами которых предусмотрены полномочия по осуществлению федерального государственного надзора в области защиты прав потребителей.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5. Федеральный государственный надзор в области защиты прав потребителей включает в себя:</w:t>
      </w:r>
    </w:p>
    <w:p w:rsidR="00F85046" w:rsidRDefault="00F85046">
      <w:pPr>
        <w:pStyle w:val="ConsPlusNormal"/>
        <w:spacing w:before="220"/>
        <w:ind w:firstLine="540"/>
        <w:jc w:val="both"/>
      </w:pPr>
      <w:bookmarkStart w:id="1" w:name="P48"/>
      <w:bookmarkEnd w:id="1"/>
      <w:proofErr w:type="gramStart"/>
      <w:r>
        <w:t xml:space="preserve">а) организацию и проведение проверок соблюдения изготовителями (исполнителями,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>
        <w:t>агрегаторов</w:t>
      </w:r>
      <w:proofErr w:type="spellEnd"/>
      <w:r>
        <w:t xml:space="preserve"> информации о товарах (услугах)) требований, установленных международными договорами Российской Федерации,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качестве и безопасности пищевых продуктов", другими федеральными законами и иными нормативными правовыми актами Российской Федерации, регулирующими отношения в области защиты прав потребителей</w:t>
      </w:r>
      <w:proofErr w:type="gramEnd"/>
      <w:r>
        <w:t xml:space="preserve"> (далее - обязательные требования), предписаний должностных лиц органа государственного надзора;</w:t>
      </w:r>
    </w:p>
    <w:p w:rsidR="00F85046" w:rsidRDefault="00F85046">
      <w:pPr>
        <w:pStyle w:val="ConsPlusNormal"/>
        <w:jc w:val="both"/>
      </w:pPr>
      <w:r>
        <w:t xml:space="preserve">(в ред. Постановлений Правительства РФ от 14.12.2018 </w:t>
      </w:r>
      <w:hyperlink r:id="rId11" w:history="1">
        <w:r>
          <w:rPr>
            <w:color w:val="0000FF"/>
          </w:rPr>
          <w:t>N 1536</w:t>
        </w:r>
      </w:hyperlink>
      <w:r>
        <w:t xml:space="preserve">, от 13.07.2019 </w:t>
      </w:r>
      <w:hyperlink r:id="rId12" w:history="1">
        <w:r>
          <w:rPr>
            <w:color w:val="0000FF"/>
          </w:rPr>
          <w:t>N 895</w:t>
        </w:r>
      </w:hyperlink>
      <w:r>
        <w:t>)</w:t>
      </w:r>
    </w:p>
    <w:p w:rsidR="00F85046" w:rsidRDefault="00F85046">
      <w:pPr>
        <w:pStyle w:val="ConsPlusNormal"/>
        <w:spacing w:before="220"/>
        <w:ind w:firstLine="540"/>
        <w:jc w:val="both"/>
      </w:pPr>
      <w:proofErr w:type="gramStart"/>
      <w:r>
        <w:t>б) организацию и проведение проверок соответствия товаров (работ, услуг) обязательным требованиям, обеспечивающим качество и безопасность пищевых продуктов, материалов и изделий, контактирующих с пищевыми продуктами, безопасность товаров (работ, услуг)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потребителей, установленным в соответствии с международными договорами Российской Федерации, федеральными законами и иными нормативными</w:t>
      </w:r>
      <w:proofErr w:type="gramEnd"/>
      <w:r>
        <w:t xml:space="preserve"> правовыми актами Российской Федерации;</w:t>
      </w:r>
    </w:p>
    <w:p w:rsidR="00F85046" w:rsidRDefault="00F8504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13.07.2019 N 895)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в) применение в порядке, установленном законодательством Российской Федерации, мер пресечения нарушений обязательных требований, выдачу предписаний о прекращении нарушений прав потребителей, о прекращении нарушений обязательных требований, об устранении выявленных нарушений обязательных требований, привлечение к ответственности лиц, совершивших такие нарушения;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г) систематическое наблюдение за исполнением обязательных требований, анализ и прогнозирование состояния исполнения обязательных требований при осуществлении изготовителями (исполнителями, продавцами, уполномоченными организациями или </w:t>
      </w:r>
      <w:r>
        <w:lastRenderedPageBreak/>
        <w:t xml:space="preserve">уполномоченными индивидуальными предпринимателями, импортерами, владельцами </w:t>
      </w:r>
      <w:proofErr w:type="spellStart"/>
      <w:r>
        <w:t>агрегаторов</w:t>
      </w:r>
      <w:proofErr w:type="spellEnd"/>
      <w:r>
        <w:t xml:space="preserve"> информации о товарах (услугах)) своей деятельности;</w:t>
      </w:r>
    </w:p>
    <w:p w:rsidR="00F85046" w:rsidRDefault="00F8504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1536)</w:t>
      </w:r>
    </w:p>
    <w:p w:rsidR="00F85046" w:rsidRDefault="00F85046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статистическое наблюдение в области обеспечения защиты прав потребителей, учет и анализ случаев причинения вреда жизни и здоровью потребителей, окружающей среде и имуществу потребителей, связанного с приобретением и использованием товаров (работ, услуг) с недостатками, опасных товаров (работ, услуг) либо с предоставлением потребителям несвоевременной, неполной, недостоверной и вводящей в заблуждение информации о товарах (работах, услугах), формирование открытых и общедоступных государственных информационных</w:t>
      </w:r>
      <w:proofErr w:type="gramEnd"/>
      <w:r>
        <w:t xml:space="preserve"> ресурсов в области защиты прав потребителей, качества и безопасности товаров (работ, услуг);</w:t>
      </w:r>
    </w:p>
    <w:p w:rsidR="00F85046" w:rsidRDefault="00F85046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е) ежегодное проведение анализа и оценки эффективности федерального государственного надзора в области защиты прав потребителей;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ж) ежегодную подготовку на основании результатов деятельности, предусмотренной </w:t>
      </w:r>
      <w:hyperlink w:anchor="P4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56" w:history="1">
        <w:r>
          <w:rPr>
            <w:color w:val="0000FF"/>
          </w:rPr>
          <w:t>"е" настоящего пункта</w:t>
        </w:r>
      </w:hyperlink>
      <w:r>
        <w:t xml:space="preserve">, государственных </w:t>
      </w:r>
      <w:hyperlink r:id="rId15" w:history="1">
        <w:r>
          <w:rPr>
            <w:color w:val="0000FF"/>
          </w:rPr>
          <w:t>докладов</w:t>
        </w:r>
      </w:hyperlink>
      <w:r>
        <w:t xml:space="preserve"> о защите прав потребителей в Российской Федерации.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К отношениям, связанным с осуществлением федерального государственного надзора в области защиты прав потребителей, организацией и проведением проверок изготовителей (исполнителей, продавцов, уполномоченных организаций или уполномоченных индивидуальных предпринимателей, импортеров, владельцев </w:t>
      </w:r>
      <w:proofErr w:type="spellStart"/>
      <w:r>
        <w:t>агрегаторов</w:t>
      </w:r>
      <w:proofErr w:type="spellEnd"/>
      <w:r>
        <w:t xml:space="preserve"> информации о товарах (услугах)), применяются положения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F85046" w:rsidRDefault="00F8504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1536)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7. При осуществлении федерального государственного надзора в области защиты прав потребителей проводятся следующие мероприятия: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а) оценка соответствия товаров (работ, услуг) обязательным требованиям, обеспечивающим безопасность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потребителей;</w:t>
      </w:r>
    </w:p>
    <w:p w:rsidR="00F85046" w:rsidRDefault="00F85046">
      <w:pPr>
        <w:pStyle w:val="ConsPlusNormal"/>
        <w:spacing w:before="220"/>
        <w:ind w:firstLine="540"/>
        <w:jc w:val="both"/>
      </w:pPr>
      <w:proofErr w:type="gramStart"/>
      <w:r>
        <w:t>б) рассмотрение, анализ и оценка сведений (информации), содержащихся в документах, устанавливающих организационно-правовую форму, права и обязанности юридических лиц, индивидуальных предпринимателей, правоотношения с гражданами (потребителями) или используемых юридическими лицами и индивидуальными предпринимателями при осуществлении своей деятельности и связанных с исполнением ими обязательных требований, в том числе сведений, содержащихся на их сайтах в информационно-телекоммуникационной сети "Интернет";</w:t>
      </w:r>
      <w:proofErr w:type="gramEnd"/>
    </w:p>
    <w:p w:rsidR="00F85046" w:rsidRDefault="00F85046">
      <w:pPr>
        <w:pStyle w:val="ConsPlusNormal"/>
        <w:spacing w:before="220"/>
        <w:ind w:firstLine="540"/>
        <w:jc w:val="both"/>
      </w:pPr>
      <w:r>
        <w:t>в) рассмотрение, анализ и оценка сведений, содержащихся в уведомлении о начале осуществления отдельных видов предпринимательской деятельности;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г) рассмотрение, анализ и оценка условий договоров, заключенных с потребителями, в части их соответствия правилам, установленным законами или иными правовыми актами Российской Федерации в области защиты прав потребителей;</w:t>
      </w:r>
    </w:p>
    <w:p w:rsidR="00F85046" w:rsidRDefault="00F8504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проверка соблюдения правил продажи отдельных видов товаров, оказания отдельных видов услуг, выполнения отдельных видов работ;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е) осмотр и обследование помещений, зданий, сооружений, транспортных средств и иных объектов, используемых юридическими лицами и индивидуальными предпринимателями при </w:t>
      </w:r>
      <w:r>
        <w:lastRenderedPageBreak/>
        <w:t>осуществлении своей деятельности по продаже товаров, выполнению работ, оказанию услуг;</w:t>
      </w:r>
    </w:p>
    <w:p w:rsidR="00F85046" w:rsidRDefault="00F85046">
      <w:pPr>
        <w:pStyle w:val="ConsPlusNormal"/>
        <w:spacing w:before="220"/>
        <w:ind w:firstLine="540"/>
        <w:jc w:val="both"/>
      </w:pPr>
      <w:proofErr w:type="gramStart"/>
      <w:r>
        <w:t>ж) отбор образцов (проб) товаров, результатов работ (услуг) и проведение их исследований, измерений, испытаний;</w:t>
      </w:r>
      <w:proofErr w:type="gramEnd"/>
    </w:p>
    <w:p w:rsidR="00F85046" w:rsidRDefault="00F85046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проведение экспертиз и расследований, направленных на установление причинно-следственных связей выявленных нарушений обязательных требований с фактами причинения вреда жизни, здоровью потребителей, окружающей среде и имуществу потребителей;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и) контрольная закупка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85046" w:rsidRDefault="00F8504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18.08.2018 N 967)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8. Сроки и последовательность административных процедур при осуществлении федерального государственного надзора в области защиты прав потребителей устанавливаются административным регламентом, разрабатываемым и утверждаемым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373.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выявлении нарушений законодательства в области защиты прав потребителей орган государственного надзора принимает меры, предусмотренные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22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техническом регулировании",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  <w:proofErr w:type="gramEnd"/>
    </w:p>
    <w:p w:rsidR="00F85046" w:rsidRDefault="00F85046">
      <w:pPr>
        <w:pStyle w:val="ConsPlusNormal"/>
        <w:spacing w:before="220"/>
        <w:ind w:firstLine="540"/>
        <w:jc w:val="both"/>
      </w:pPr>
      <w:r>
        <w:t>10. Должностные лица органа государственного надзора в порядке, установленном законодательством Российской Федерации, имеют право: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а) запрашивать и получать на основании мотивированных письменных запросов от органов государственной власти, органов местного самоуправления, общественных организаций, изготовителей (исполнителей, продавцов, уполномоченных организаций или уполномоченных индивидуальных предпринимателей, импортеров, владельцев </w:t>
      </w:r>
      <w:proofErr w:type="spellStart"/>
      <w:r>
        <w:t>агрегаторов</w:t>
      </w:r>
      <w:proofErr w:type="spellEnd"/>
      <w:r>
        <w:t xml:space="preserve"> информации о товарах (услугах)) информацию и документы по вопросам защиты прав потребителей;</w:t>
      </w:r>
    </w:p>
    <w:p w:rsidR="00F85046" w:rsidRDefault="00F8504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1536)</w:t>
      </w:r>
    </w:p>
    <w:p w:rsidR="00F85046" w:rsidRDefault="00F85046">
      <w:pPr>
        <w:pStyle w:val="ConsPlusNormal"/>
        <w:spacing w:before="220"/>
        <w:ind w:firstLine="540"/>
        <w:jc w:val="both"/>
      </w:pPr>
      <w:proofErr w:type="gramStart"/>
      <w:r>
        <w:t xml:space="preserve">б)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территорию, здания, помещения и сооружения, используемые изготовителем (исполнителем, продавцом, уполномоченной организацией или уполномоченным индивидуальным предпринимателем, импортером, владельцем </w:t>
      </w:r>
      <w:proofErr w:type="spellStart"/>
      <w:r>
        <w:t>агрегатора</w:t>
      </w:r>
      <w:proofErr w:type="spellEnd"/>
      <w:r>
        <w:t xml:space="preserve"> информации о товарах (услугах)) при осуществлении своей деятельности, в целях проведения мероприятий по контролю;</w:t>
      </w:r>
      <w:proofErr w:type="gramEnd"/>
    </w:p>
    <w:p w:rsidR="00F85046" w:rsidRDefault="00F8504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1536)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в) проводить отбор проб и образцов товаров, предназначенных для реализации и реализуемых потребителям, для проведения их исследований, испытаний;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 xml:space="preserve">г) выдавать изготовителям (исполнителям, продавцам, уполномоченным организациям или уполномоченным индивидуальным предпринимателям, импортерам, владельцам </w:t>
      </w:r>
      <w:proofErr w:type="spellStart"/>
      <w:r>
        <w:t>агрегаторов</w:t>
      </w:r>
      <w:proofErr w:type="spellEnd"/>
      <w:r>
        <w:t xml:space="preserve"> информации о товарах (услугах)) предписания о прекращении нарушений прав потребителей, прекращении нарушений обязательных требований, об устранении выявленных нарушений обязательных требований, о проведении мероприятий по обеспечению предотвращения вреда жизни, здоровью и имуществу потребителей, окружающей среде;</w:t>
      </w:r>
    </w:p>
    <w:p w:rsidR="00F85046" w:rsidRDefault="00F8504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1536)</w:t>
      </w:r>
    </w:p>
    <w:p w:rsidR="00F85046" w:rsidRDefault="00F85046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составлять протоколы об административных правонарушениях в области защиты прав потребителей, рассматривать дела об указанных административных правонарушениях и принимать меры по их предотвращению;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е)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F85046" w:rsidRDefault="00F85046">
      <w:pPr>
        <w:pStyle w:val="ConsPlusNormal"/>
        <w:spacing w:before="220"/>
        <w:ind w:firstLine="540"/>
        <w:jc w:val="both"/>
      </w:pPr>
      <w:proofErr w:type="gramStart"/>
      <w:r>
        <w:t xml:space="preserve">ж) обращаться в суд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импортера, владельца </w:t>
      </w:r>
      <w:proofErr w:type="spellStart"/>
      <w:r>
        <w:t>агрегатора</w:t>
      </w:r>
      <w:proofErr w:type="spellEnd"/>
      <w:r>
        <w:t xml:space="preserve"> информации о товарах (услугах)) либо о прекращении деятельности индивидуального предпринимателя (уполномоченного индивидуального предпринимателя) за неоднократное (2 и более раза в течение 1 календарного года) или грубое (повлекшее смерть или массовые заболевания</w:t>
      </w:r>
      <w:proofErr w:type="gramEnd"/>
      <w:r>
        <w:t>, отравления людей) нарушение прав потребителей.</w:t>
      </w:r>
    </w:p>
    <w:p w:rsidR="00F85046" w:rsidRDefault="00F8504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1536)</w:t>
      </w:r>
    </w:p>
    <w:p w:rsidR="00F85046" w:rsidRDefault="00F85046">
      <w:pPr>
        <w:pStyle w:val="ConsPlusNormal"/>
        <w:spacing w:before="220"/>
        <w:ind w:firstLine="540"/>
        <w:jc w:val="both"/>
      </w:pPr>
      <w:r>
        <w:t>11. Должностные лица, осуществляющие федеральный государственный надзор в области защиты прав потребителей, несут ответственность в соответствии с законодательством Российской Федерации.</w:t>
      </w:r>
    </w:p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Normal"/>
        <w:ind w:firstLine="540"/>
        <w:jc w:val="both"/>
      </w:pPr>
    </w:p>
    <w:p w:rsidR="00F85046" w:rsidRDefault="00F850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136ADD"/>
    <w:sectPr w:rsidR="00B0295B" w:rsidSect="00B1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46"/>
    <w:rsid w:val="00136ADD"/>
    <w:rsid w:val="004C5F3A"/>
    <w:rsid w:val="00652DA6"/>
    <w:rsid w:val="007A46A5"/>
    <w:rsid w:val="00B9129A"/>
    <w:rsid w:val="00F7032D"/>
    <w:rsid w:val="00F85046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EEA44A9C19FA95722F491889A132C5607DBAB4B139659F94199B93F1052360AB5C5ECD6A2ADFACCEE867E5FvET3F" TargetMode="External"/><Relationship Id="rId13" Type="http://schemas.openxmlformats.org/officeDocument/2006/relationships/hyperlink" Target="consultantplus://offline/ref=C8BEEA44A9C19FA95722F491889A132C5607DBA841169659F94199B93F10523618B59DE0D4A5B3FBCEFBD02F19B6F0D0D7FA5B000E4E14EDv1TCF" TargetMode="External"/><Relationship Id="rId18" Type="http://schemas.openxmlformats.org/officeDocument/2006/relationships/hyperlink" Target="consultantplus://offline/ref=C8BEEA44A9C19FA95722F491889A132C5606D2AC48179659F94199B93F10523618B59DE2D7A2B8AE9CB4D1735FE4E3D2D1FA590112v4TCF" TargetMode="External"/><Relationship Id="rId26" Type="http://schemas.openxmlformats.org/officeDocument/2006/relationships/hyperlink" Target="consultantplus://offline/ref=C8BEEA44A9C19FA95722F491889A132C5604D6A94A169659F94199B93F10523618B59DE0D4A5B3FBC9FBD02F19B6F0D0D7FA5B000E4E14EDv1T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BEEA44A9C19FA95722F491889A132C5606D2AC48179659F94199B93F1052360AB5C5ECD6A2ADFACCEE867E5FvET3F" TargetMode="External"/><Relationship Id="rId7" Type="http://schemas.openxmlformats.org/officeDocument/2006/relationships/hyperlink" Target="consultantplus://offline/ref=C8BEEA44A9C19FA95722F491889A132C5607DBAB4B139659F94199B93F10523618B59DE7D1AEE7AB89A5897C5AFDFDD3CEE65B03v1T0F" TargetMode="External"/><Relationship Id="rId12" Type="http://schemas.openxmlformats.org/officeDocument/2006/relationships/hyperlink" Target="consultantplus://offline/ref=C8BEEA44A9C19FA95722F491889A132C5607DBA841169659F94199B93F10523618B59DE0D4A5B3FBCFFBD02F19B6F0D0D7FA5B000E4E14EDv1TCF" TargetMode="External"/><Relationship Id="rId17" Type="http://schemas.openxmlformats.org/officeDocument/2006/relationships/hyperlink" Target="consultantplus://offline/ref=C8BEEA44A9C19FA95722F491889A132C5604D6A94A169659F94199B93F10523618B59DE0D4A5B3FBCCFBD02F19B6F0D0D7FA5B000E4E14EDv1TCF" TargetMode="External"/><Relationship Id="rId25" Type="http://schemas.openxmlformats.org/officeDocument/2006/relationships/hyperlink" Target="consultantplus://offline/ref=C8BEEA44A9C19FA95722F491889A132C5604D6A94A169659F94199B93F10523618B59DE0D4A5B3FBCEFBD02F19B6F0D0D7FA5B000E4E14EDv1T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BEEA44A9C19FA95722F491889A132C5606D2AC48179659F94199B93F1052360AB5C5ECD6A2ADFACCEE867E5FvET3F" TargetMode="External"/><Relationship Id="rId20" Type="http://schemas.openxmlformats.org/officeDocument/2006/relationships/hyperlink" Target="consultantplus://offline/ref=C8BEEA44A9C19FA95722F491889A132C5604D2AE41169659F94199B93F1052360AB5C5ECD6A2ADFACCEE867E5FvET3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EEA44A9C19FA95722F491889A132C5607DBA841169659F94199B93F10523618B59DE0D4A5B3FBCCFBD02F19B6F0D0D7FA5B000E4E14EDv1TCF" TargetMode="External"/><Relationship Id="rId11" Type="http://schemas.openxmlformats.org/officeDocument/2006/relationships/hyperlink" Target="consultantplus://offline/ref=C8BEEA44A9C19FA95722F491889A132C5604D6A94A169659F94199B93F10523618B59DE0D4A5B3FBCDFBD02F19B6F0D0D7FA5B000E4E14EDv1TCF" TargetMode="External"/><Relationship Id="rId24" Type="http://schemas.openxmlformats.org/officeDocument/2006/relationships/hyperlink" Target="consultantplus://offline/ref=C8BEEA44A9C19FA95722F491889A132C5601D0AB4F109659F94199B93F1052360AB5C5ECD6A2ADFACCEE867E5FvET3F" TargetMode="External"/><Relationship Id="rId5" Type="http://schemas.openxmlformats.org/officeDocument/2006/relationships/hyperlink" Target="consultantplus://offline/ref=C8BEEA44A9C19FA95722F491889A132C5604D6A94A169659F94199B93F10523618B59DE0D4A5B3FAC8FBD02F19B6F0D0D7FA5B000E4E14EDv1TCF" TargetMode="External"/><Relationship Id="rId15" Type="http://schemas.openxmlformats.org/officeDocument/2006/relationships/hyperlink" Target="consultantplus://offline/ref=C8BEEA44A9C19FA95722F491889A132C5401DAA949149659F94199B93F10523618B59DE0D4A5B3FBCDFBD02F19B6F0D0D7FA5B000E4E14EDv1TCF" TargetMode="External"/><Relationship Id="rId23" Type="http://schemas.openxmlformats.org/officeDocument/2006/relationships/hyperlink" Target="consultantplus://offline/ref=C8BEEA44A9C19FA95722F491889A132C5607D7AB48159659F94199B93F1052360AB5C5ECD6A2ADFACCEE867E5FvET3F" TargetMode="External"/><Relationship Id="rId28" Type="http://schemas.openxmlformats.org/officeDocument/2006/relationships/hyperlink" Target="consultantplus://offline/ref=C8BEEA44A9C19FA95722F491889A132C5604D6A94A169659F94199B93F10523618B59DE0D4A5B3FBCBFBD02F19B6F0D0D7FA5B000E4E14EDv1TCF" TargetMode="External"/><Relationship Id="rId10" Type="http://schemas.openxmlformats.org/officeDocument/2006/relationships/hyperlink" Target="consultantplus://offline/ref=C8BEEA44A9C19FA95722F491889A132C5601D3A141139659F94199B93F1052360AB5C5ECD6A2ADFACCEE867E5FvET3F" TargetMode="External"/><Relationship Id="rId19" Type="http://schemas.openxmlformats.org/officeDocument/2006/relationships/hyperlink" Target="consultantplus://offline/ref=C8BEEA44A9C19FA95722F491889A132C5605D7AA4F159659F94199B93F10523618B59DE0D4A5B3FBCDFBD02F19B6F0D0D7FA5B000E4E14EDv1TCF" TargetMode="External"/><Relationship Id="rId4" Type="http://schemas.openxmlformats.org/officeDocument/2006/relationships/hyperlink" Target="consultantplus://offline/ref=C8BEEA44A9C19FA95722F491889A132C5605D7AA4F159659F94199B93F10523618B59DE0D4A5B3FBCDFBD02F19B6F0D0D7FA5B000E4E14EDv1TCF" TargetMode="External"/><Relationship Id="rId9" Type="http://schemas.openxmlformats.org/officeDocument/2006/relationships/hyperlink" Target="consultantplus://offline/ref=C8BEEA44A9C19FA95722F491889A132C5607DBAB4B139659F94199B93F1052360AB5C5ECD6A2ADFACCEE867E5FvET3F" TargetMode="External"/><Relationship Id="rId14" Type="http://schemas.openxmlformats.org/officeDocument/2006/relationships/hyperlink" Target="consultantplus://offline/ref=C8BEEA44A9C19FA95722F491889A132C5604D6A94A169659F94199B93F10523618B59DE0D4A5B3FBCDFBD02F19B6F0D0D7FA5B000E4E14EDv1TCF" TargetMode="External"/><Relationship Id="rId22" Type="http://schemas.openxmlformats.org/officeDocument/2006/relationships/hyperlink" Target="consultantplus://offline/ref=C8BEEA44A9C19FA95722F491889A132C5607DBAB4B139659F94199B93F1052360AB5C5ECD6A2ADFACCEE867E5FvET3F" TargetMode="External"/><Relationship Id="rId27" Type="http://schemas.openxmlformats.org/officeDocument/2006/relationships/hyperlink" Target="consultantplus://offline/ref=C8BEEA44A9C19FA95722F491889A132C5604D6A94A169659F94199B93F10523618B59DE0D4A5B3FBC8FBD02F19B6F0D0D7FA5B000E4E14EDv1TC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2490</Words>
  <Characters>14195</Characters>
  <Application>Microsoft Office Word</Application>
  <DocSecurity>0</DocSecurity>
  <Lines>118</Lines>
  <Paragraphs>33</Paragraphs>
  <ScaleCrop>false</ScaleCrop>
  <Company>FGUZ</Company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2</cp:revision>
  <dcterms:created xsi:type="dcterms:W3CDTF">2020-01-27T05:19:00Z</dcterms:created>
  <dcterms:modified xsi:type="dcterms:W3CDTF">2020-01-27T06:52:00Z</dcterms:modified>
</cp:coreProperties>
</file>